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D3BD4" w14:textId="77777777" w:rsidR="00D85F2A" w:rsidRPr="00D85F2A" w:rsidRDefault="00D85F2A" w:rsidP="00D85F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eastAsia="Calibri" w:hAnsi="Times New Roman" w:cs="Times New Roman"/>
        </w:rPr>
      </w:pPr>
      <w:r w:rsidRPr="00D85F2A">
        <w:rPr>
          <w:rFonts w:ascii="Times New Roman" w:eastAsia="Calibri" w:hAnsi="Times New Roman" w:cs="Times New Roman"/>
          <w:b/>
          <w:u w:val="single"/>
        </w:rPr>
        <w:t>Obrazac 1b</w:t>
      </w:r>
      <w:r w:rsidRPr="00D85F2A">
        <w:rPr>
          <w:rFonts w:ascii="Times New Roman" w:eastAsia="Calibri" w:hAnsi="Times New Roman" w:cs="Times New Roman"/>
        </w:rPr>
        <w:t xml:space="preserve">  –  Ogledni predložak sadržaja Izjave o nekažnjavanju </w:t>
      </w:r>
    </w:p>
    <w:p w14:paraId="14FCE4CC" w14:textId="77777777" w:rsidR="00D85F2A" w:rsidRPr="00D85F2A" w:rsidRDefault="00D85F2A" w:rsidP="00D85F2A">
      <w:pPr>
        <w:spacing w:after="0" w:line="240" w:lineRule="auto"/>
        <w:rPr>
          <w:rFonts w:ascii="Times New Roman" w:eastAsia="Calibri" w:hAnsi="Times New Roman" w:cs="Times New Roman"/>
          <w:bCs/>
          <w:color w:val="000000"/>
        </w:rPr>
      </w:pPr>
      <w:r w:rsidRPr="00D85F2A">
        <w:rPr>
          <w:rFonts w:ascii="Times New Roman" w:eastAsia="Calibri" w:hAnsi="Times New Roman" w:cs="Times New Roman"/>
          <w:bCs/>
          <w:color w:val="000000"/>
        </w:rPr>
        <w:t xml:space="preserve">(ispuniti obrazac, </w:t>
      </w:r>
      <w:r w:rsidRPr="00D85F2A">
        <w:rPr>
          <w:rFonts w:ascii="Times New Roman" w:eastAsia="Calibri" w:hAnsi="Times New Roman" w:cs="Times New Roman"/>
          <w:bCs/>
        </w:rPr>
        <w:t>potpisati i ovjeriti pečatom</w:t>
      </w:r>
      <w:r w:rsidRPr="00D85F2A">
        <w:rPr>
          <w:rFonts w:ascii="Times New Roman" w:eastAsia="Calibri" w:hAnsi="Times New Roman" w:cs="Times New Roman"/>
          <w:bCs/>
          <w:color w:val="000000"/>
        </w:rPr>
        <w:t>)</w:t>
      </w:r>
    </w:p>
    <w:p w14:paraId="44E2231A" w14:textId="77777777" w:rsidR="00D85F2A" w:rsidRPr="00D85F2A" w:rsidRDefault="00D85F2A" w:rsidP="00D85F2A">
      <w:pPr>
        <w:spacing w:after="0" w:line="240" w:lineRule="auto"/>
        <w:jc w:val="both"/>
        <w:rPr>
          <w:rFonts w:ascii="Calibri" w:eastAsia="Calibri" w:hAnsi="Calibri" w:cs="Times New Roman"/>
          <w:b/>
          <w:bCs/>
          <w:color w:val="000000"/>
          <w:lang w:eastAsia="hr-HR"/>
        </w:rPr>
      </w:pPr>
    </w:p>
    <w:p w14:paraId="326970BE" w14:textId="77777777" w:rsidR="00D85F2A" w:rsidRPr="00D85F2A" w:rsidRDefault="00D85F2A" w:rsidP="00D85F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Arial"/>
          <w:b/>
          <w:bCs/>
          <w:color w:val="000000"/>
          <w:lang w:eastAsia="hr-HR"/>
        </w:rPr>
      </w:pPr>
      <w:r w:rsidRPr="00D85F2A">
        <w:rPr>
          <w:rFonts w:ascii="Times New Roman" w:eastAsia="Calibri" w:hAnsi="Times New Roman" w:cs="Arial"/>
          <w:b/>
          <w:bCs/>
          <w:color w:val="000000"/>
          <w:lang w:eastAsia="hr-HR"/>
        </w:rPr>
        <w:t>IZJAVA O NEKAŽNJAVANJU ZA OSOBE I GOSPODARSKI SUBJEKT S POSLOVNIM NASTANOM IZVAN REPUBLIKE HRVATSKE</w:t>
      </w:r>
    </w:p>
    <w:p w14:paraId="1216E9C4" w14:textId="77777777" w:rsidR="00D85F2A" w:rsidRPr="00D85F2A" w:rsidRDefault="00D85F2A" w:rsidP="00D85F2A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1412B549" w14:textId="77777777" w:rsidR="00D85F2A" w:rsidRPr="00D85F2A" w:rsidRDefault="00D85F2A" w:rsidP="00D85F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Arial"/>
          <w:color w:val="000000"/>
          <w:lang w:eastAsia="hr-HR"/>
        </w:rPr>
      </w:pPr>
    </w:p>
    <w:p w14:paraId="2CC16406" w14:textId="77777777" w:rsidR="00D85F2A" w:rsidRPr="00D85F2A" w:rsidRDefault="00D85F2A" w:rsidP="00D85F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Arial"/>
          <w:color w:val="000000"/>
          <w:lang w:eastAsia="hr-HR"/>
        </w:rPr>
      </w:pPr>
      <w:r w:rsidRPr="00D85F2A">
        <w:rPr>
          <w:rFonts w:ascii="Times New Roman" w:eastAsia="Calibri" w:hAnsi="Times New Roman" w:cs="Arial"/>
          <w:color w:val="000000"/>
          <w:lang w:eastAsia="hr-HR"/>
        </w:rPr>
        <w:t xml:space="preserve">Temeljem članka 251 stavka 1. točka 2. i članka 265. stavka 2. Zakona o javnoj nabavi (NN 120/2016), kao ovlaštena osoba za zastupanje gospodarskog subjekta dajem sljedeću: </w:t>
      </w:r>
    </w:p>
    <w:p w14:paraId="1226FDFE" w14:textId="77777777" w:rsidR="00D85F2A" w:rsidRPr="00D85F2A" w:rsidRDefault="00D85F2A" w:rsidP="00D85F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Arial"/>
          <w:color w:val="000000"/>
          <w:lang w:eastAsia="hr-HR"/>
        </w:rPr>
      </w:pPr>
    </w:p>
    <w:p w14:paraId="7CEABB82" w14:textId="77777777" w:rsidR="00D85F2A" w:rsidRPr="00D85F2A" w:rsidRDefault="00D85F2A" w:rsidP="00D85F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b/>
          <w:bCs/>
          <w:color w:val="000000"/>
          <w:lang w:eastAsia="hr-HR"/>
        </w:rPr>
      </w:pPr>
      <w:r w:rsidRPr="00D85F2A">
        <w:rPr>
          <w:rFonts w:ascii="Times New Roman" w:eastAsia="Calibri" w:hAnsi="Times New Roman" w:cs="Arial"/>
          <w:b/>
          <w:bCs/>
          <w:color w:val="000000"/>
          <w:lang w:eastAsia="hr-HR"/>
        </w:rPr>
        <w:t>IZJAVU O NEKAŽNJAVANJU</w:t>
      </w:r>
    </w:p>
    <w:p w14:paraId="542859F2" w14:textId="77777777" w:rsidR="00D85F2A" w:rsidRPr="00D85F2A" w:rsidRDefault="00D85F2A" w:rsidP="00D85F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color w:val="000000"/>
          <w:lang w:eastAsia="hr-HR"/>
        </w:rPr>
      </w:pPr>
    </w:p>
    <w:p w14:paraId="2B0F6C29" w14:textId="77777777" w:rsidR="00D85F2A" w:rsidRPr="00D85F2A" w:rsidRDefault="00D85F2A" w:rsidP="00D85F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Arial"/>
          <w:color w:val="000000"/>
          <w:lang w:eastAsia="hr-HR"/>
        </w:rPr>
      </w:pPr>
      <w:r w:rsidRPr="00D85F2A">
        <w:rPr>
          <w:rFonts w:ascii="Times New Roman" w:eastAsia="Calibri" w:hAnsi="Times New Roman" w:cs="Arial"/>
          <w:color w:val="000000"/>
          <w:lang w:eastAsia="hr-HR"/>
        </w:rPr>
        <w:t xml:space="preserve">kojom ja ________________________________ iz ________________________________________ </w:t>
      </w:r>
    </w:p>
    <w:p w14:paraId="09B5332B" w14:textId="77777777" w:rsidR="00D85F2A" w:rsidRPr="00D85F2A" w:rsidRDefault="00D85F2A" w:rsidP="00D85F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Arial"/>
          <w:color w:val="000000"/>
          <w:sz w:val="18"/>
          <w:szCs w:val="18"/>
          <w:lang w:eastAsia="hr-HR"/>
        </w:rPr>
      </w:pPr>
      <w:r w:rsidRPr="00D85F2A">
        <w:rPr>
          <w:rFonts w:ascii="Times New Roman" w:eastAsia="Calibri" w:hAnsi="Times New Roman" w:cs="Arial"/>
          <w:i/>
          <w:iCs/>
          <w:color w:val="000000"/>
          <w:sz w:val="18"/>
          <w:szCs w:val="18"/>
          <w:lang w:eastAsia="hr-HR"/>
        </w:rPr>
        <w:tab/>
      </w:r>
      <w:r w:rsidRPr="00D85F2A">
        <w:rPr>
          <w:rFonts w:ascii="Times New Roman" w:eastAsia="Calibri" w:hAnsi="Times New Roman" w:cs="Arial"/>
          <w:i/>
          <w:iCs/>
          <w:color w:val="000000"/>
          <w:sz w:val="18"/>
          <w:szCs w:val="18"/>
          <w:lang w:eastAsia="hr-HR"/>
        </w:rPr>
        <w:tab/>
        <w:t xml:space="preserve">        (ime i prezime) </w:t>
      </w:r>
      <w:r w:rsidRPr="00D85F2A">
        <w:rPr>
          <w:rFonts w:ascii="Times New Roman" w:eastAsia="Calibri" w:hAnsi="Times New Roman" w:cs="Arial"/>
          <w:i/>
          <w:iCs/>
          <w:color w:val="000000"/>
          <w:sz w:val="18"/>
          <w:szCs w:val="18"/>
          <w:lang w:eastAsia="hr-HR"/>
        </w:rPr>
        <w:tab/>
      </w:r>
      <w:r w:rsidRPr="00D85F2A">
        <w:rPr>
          <w:rFonts w:ascii="Times New Roman" w:eastAsia="Calibri" w:hAnsi="Times New Roman" w:cs="Arial"/>
          <w:i/>
          <w:iCs/>
          <w:color w:val="000000"/>
          <w:sz w:val="18"/>
          <w:szCs w:val="18"/>
          <w:lang w:eastAsia="hr-HR"/>
        </w:rPr>
        <w:tab/>
      </w:r>
      <w:r w:rsidRPr="00D85F2A">
        <w:rPr>
          <w:rFonts w:ascii="Times New Roman" w:eastAsia="Calibri" w:hAnsi="Times New Roman" w:cs="Arial"/>
          <w:i/>
          <w:iCs/>
          <w:color w:val="000000"/>
          <w:sz w:val="18"/>
          <w:szCs w:val="18"/>
          <w:lang w:eastAsia="hr-HR"/>
        </w:rPr>
        <w:tab/>
        <w:t xml:space="preserve">     </w:t>
      </w:r>
      <w:r w:rsidRPr="00D85F2A">
        <w:rPr>
          <w:rFonts w:ascii="Times New Roman" w:eastAsia="Calibri" w:hAnsi="Times New Roman" w:cs="Arial"/>
          <w:i/>
          <w:iCs/>
          <w:color w:val="000000"/>
          <w:sz w:val="18"/>
          <w:szCs w:val="18"/>
          <w:lang w:eastAsia="hr-HR"/>
        </w:rPr>
        <w:tab/>
        <w:t xml:space="preserve">(adresa i mjesto prebivališta) </w:t>
      </w:r>
    </w:p>
    <w:p w14:paraId="0778BD09" w14:textId="77777777" w:rsidR="00D85F2A" w:rsidRPr="00D85F2A" w:rsidRDefault="00D85F2A" w:rsidP="00D85F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Arial"/>
          <w:color w:val="000000"/>
          <w:lang w:eastAsia="hr-HR"/>
        </w:rPr>
      </w:pPr>
    </w:p>
    <w:p w14:paraId="3DF8AF87" w14:textId="77777777" w:rsidR="00D85F2A" w:rsidRPr="00D85F2A" w:rsidRDefault="00D85F2A" w:rsidP="00D85F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Arial"/>
          <w:color w:val="000000"/>
          <w:lang w:eastAsia="hr-HR"/>
        </w:rPr>
      </w:pPr>
      <w:r w:rsidRPr="00D85F2A">
        <w:rPr>
          <w:rFonts w:ascii="Times New Roman" w:eastAsia="Calibri" w:hAnsi="Times New Roman" w:cs="Arial"/>
          <w:color w:val="000000"/>
          <w:lang w:eastAsia="hr-HR"/>
        </w:rPr>
        <w:t xml:space="preserve">broj identifikacijskog dokumenta __________________ izdanog od__________________________, </w:t>
      </w:r>
    </w:p>
    <w:p w14:paraId="08729CCC" w14:textId="77777777" w:rsidR="00D85F2A" w:rsidRPr="00D85F2A" w:rsidRDefault="00D85F2A" w:rsidP="00D85F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Arial"/>
          <w:color w:val="000000"/>
          <w:lang w:eastAsia="hr-HR"/>
        </w:rPr>
      </w:pPr>
    </w:p>
    <w:p w14:paraId="2FF5EDEA" w14:textId="77777777" w:rsidR="00D85F2A" w:rsidRPr="00D85F2A" w:rsidRDefault="00D85F2A" w:rsidP="00D85F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Arial"/>
          <w:color w:val="000000"/>
          <w:lang w:eastAsia="hr-HR"/>
        </w:rPr>
      </w:pPr>
      <w:r w:rsidRPr="00D85F2A">
        <w:rPr>
          <w:rFonts w:ascii="Times New Roman" w:eastAsia="Calibri" w:hAnsi="Times New Roman" w:cs="Arial"/>
          <w:color w:val="000000"/>
          <w:lang w:eastAsia="hr-HR"/>
        </w:rPr>
        <w:t>kao osoba iz članka 251. stavka 1. točka 1. Zakona o javnoj nabavi za sebe, za gospodarski subjekt i za sve osobe koje su članovi upravnog, upravljačkog ili nadzornog tijela ili imaju ovlasti zastupanja, donošenja odluka ili nadzora gospodarskog subjekta:</w:t>
      </w:r>
    </w:p>
    <w:p w14:paraId="08B4FF81" w14:textId="77777777" w:rsidR="00D85F2A" w:rsidRPr="00D85F2A" w:rsidRDefault="00D85F2A" w:rsidP="00D85F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Arial"/>
          <w:color w:val="000000"/>
          <w:lang w:eastAsia="hr-HR"/>
        </w:rPr>
      </w:pPr>
    </w:p>
    <w:p w14:paraId="22BAB502" w14:textId="77777777" w:rsidR="00D85F2A" w:rsidRPr="00D85F2A" w:rsidRDefault="00D85F2A" w:rsidP="00D85F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Arial"/>
          <w:color w:val="000000"/>
          <w:lang w:eastAsia="hr-HR"/>
        </w:rPr>
      </w:pPr>
      <w:r w:rsidRPr="00D85F2A">
        <w:rPr>
          <w:rFonts w:ascii="Times New Roman" w:eastAsia="Calibri" w:hAnsi="Times New Roman" w:cs="Arial"/>
          <w:color w:val="000000"/>
          <w:lang w:eastAsia="hr-HR"/>
        </w:rPr>
        <w:t xml:space="preserve">_________________________________________________________________________________ </w:t>
      </w:r>
    </w:p>
    <w:p w14:paraId="6FBEC997" w14:textId="77777777" w:rsidR="00D85F2A" w:rsidRPr="00D85F2A" w:rsidRDefault="00D85F2A" w:rsidP="00D85F2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Arial"/>
          <w:i/>
          <w:iCs/>
          <w:color w:val="000000"/>
          <w:sz w:val="18"/>
          <w:szCs w:val="18"/>
          <w:lang w:eastAsia="hr-HR"/>
        </w:rPr>
      </w:pPr>
      <w:r w:rsidRPr="00D85F2A">
        <w:rPr>
          <w:rFonts w:ascii="Times New Roman" w:eastAsia="Calibri" w:hAnsi="Times New Roman" w:cs="Arial"/>
          <w:i/>
          <w:iCs/>
          <w:color w:val="000000"/>
          <w:sz w:val="18"/>
          <w:szCs w:val="18"/>
          <w:lang w:eastAsia="hr-HR"/>
        </w:rPr>
        <w:tab/>
      </w:r>
      <w:r w:rsidRPr="00D85F2A">
        <w:rPr>
          <w:rFonts w:ascii="Times New Roman" w:eastAsia="Calibri" w:hAnsi="Times New Roman" w:cs="Arial"/>
          <w:i/>
          <w:iCs/>
          <w:color w:val="000000"/>
          <w:sz w:val="18"/>
          <w:szCs w:val="18"/>
          <w:lang w:eastAsia="hr-HR"/>
        </w:rPr>
        <w:tab/>
        <w:t xml:space="preserve">    (naziv i sjedište gospodarskog subjekta, OIB ili nacionalni identifikacijski broj) </w:t>
      </w:r>
    </w:p>
    <w:p w14:paraId="0548AB15" w14:textId="77777777" w:rsidR="00D85F2A" w:rsidRPr="00D85F2A" w:rsidRDefault="00D85F2A" w:rsidP="00D85F2A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Calibri" w:hAnsi="Times New Roman" w:cs="Arial"/>
          <w:color w:val="000000"/>
          <w:lang w:eastAsia="hr-HR"/>
        </w:rPr>
      </w:pPr>
      <w:r w:rsidRPr="00D85F2A">
        <w:rPr>
          <w:rFonts w:ascii="Times New Roman" w:eastAsia="Calibri" w:hAnsi="Times New Roman" w:cs="Arial"/>
          <w:color w:val="000000"/>
          <w:lang w:eastAsia="hr-HR"/>
        </w:rPr>
        <w:t xml:space="preserve">pod materijalnom i kaznenom odgovornošću izjavljujem da </w:t>
      </w:r>
      <w:r w:rsidRPr="00D85F2A">
        <w:rPr>
          <w:rFonts w:ascii="Times New Roman" w:eastAsia="Calibri" w:hAnsi="Times New Roman" w:cs="Arial"/>
          <w:b/>
          <w:bCs/>
          <w:color w:val="000000"/>
          <w:lang w:eastAsia="hr-HR"/>
        </w:rPr>
        <w:t>ja osobno niti gore navedeni gospodarski subjekt niti osobe koje su članovi upravnog, upravljačkog ili nadzornog tijela ili imaju ovlast zastupanja, donošenja odluka ili nadzora gore navedenog gospodarskog subjekta</w:t>
      </w:r>
      <w:r w:rsidRPr="00D85F2A">
        <w:rPr>
          <w:rFonts w:ascii="Times New Roman" w:eastAsia="Calibri" w:hAnsi="Times New Roman" w:cs="Arial"/>
          <w:color w:val="000000"/>
          <w:lang w:eastAsia="hr-HR"/>
        </w:rPr>
        <w:t xml:space="preserve">, nismo pravomoćnom presudom osuđeni za: </w:t>
      </w:r>
    </w:p>
    <w:p w14:paraId="4FD7F69B" w14:textId="77777777" w:rsidR="00D85F2A" w:rsidRPr="00D85F2A" w:rsidRDefault="00D85F2A" w:rsidP="00D85F2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Arial"/>
          <w:b/>
          <w:bCs/>
          <w:color w:val="000000"/>
          <w:lang w:eastAsia="hr-HR"/>
        </w:rPr>
      </w:pPr>
      <w:r w:rsidRPr="00D85F2A">
        <w:rPr>
          <w:rFonts w:ascii="Times New Roman" w:eastAsia="Calibri" w:hAnsi="Times New Roman" w:cs="Arial"/>
          <w:b/>
          <w:bCs/>
          <w:color w:val="000000"/>
          <w:lang w:eastAsia="hr-HR"/>
        </w:rPr>
        <w:t xml:space="preserve">sudjelovanje u zločinačkoj organizaciji, na temelju: </w:t>
      </w:r>
    </w:p>
    <w:p w14:paraId="2B1C7812" w14:textId="77777777" w:rsidR="00D85F2A" w:rsidRPr="00D85F2A" w:rsidRDefault="00D85F2A" w:rsidP="00D85F2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Arial"/>
          <w:color w:val="000000"/>
          <w:lang w:eastAsia="hr-HR"/>
        </w:rPr>
      </w:pPr>
      <w:r w:rsidRPr="00D85F2A">
        <w:rPr>
          <w:rFonts w:ascii="Times New Roman" w:eastAsia="Calibri" w:hAnsi="Times New Roman" w:cs="Arial"/>
          <w:color w:val="000000"/>
          <w:lang w:eastAsia="hr-HR"/>
        </w:rPr>
        <w:t xml:space="preserve">članka 328. (zločinačko udruženje) i članka 329. (počinjenje kaznenog djela u sastavu zločinačkog udruženja) Kaznenog zakona i </w:t>
      </w:r>
    </w:p>
    <w:p w14:paraId="7E370342" w14:textId="77777777" w:rsidR="00D85F2A" w:rsidRPr="00D85F2A" w:rsidRDefault="00D85F2A" w:rsidP="00D85F2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Arial"/>
          <w:color w:val="000000"/>
          <w:lang w:eastAsia="hr-HR"/>
        </w:rPr>
      </w:pPr>
      <w:r w:rsidRPr="00D85F2A">
        <w:rPr>
          <w:rFonts w:ascii="Times New Roman" w:eastAsia="Calibri" w:hAnsi="Times New Roman" w:cs="Arial"/>
          <w:color w:val="000000"/>
          <w:lang w:eastAsia="hr-HR"/>
        </w:rPr>
        <w:t xml:space="preserve">članka 333. (udruživanje za počinjenje kaznenih djela), iz Kaznenog zakona (»Narodne novine«, br. 110/97., 27/98., 50/00., 129/00., 51/01., 111/03., 190/03., 105/04., 84/05., 71/06., 110/07., 152/08., 57/11., 77/11. i 143/12.); </w:t>
      </w:r>
    </w:p>
    <w:p w14:paraId="1F84E813" w14:textId="77777777" w:rsidR="00D85F2A" w:rsidRPr="00D85F2A" w:rsidRDefault="00D85F2A" w:rsidP="00D85F2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Arial"/>
          <w:b/>
          <w:bCs/>
          <w:color w:val="000000"/>
          <w:lang w:eastAsia="hr-HR"/>
        </w:rPr>
      </w:pPr>
      <w:r w:rsidRPr="00D85F2A">
        <w:rPr>
          <w:rFonts w:ascii="Times New Roman" w:eastAsia="Calibri" w:hAnsi="Times New Roman" w:cs="Arial"/>
          <w:b/>
          <w:bCs/>
          <w:color w:val="000000"/>
          <w:lang w:eastAsia="hr-HR"/>
        </w:rPr>
        <w:t xml:space="preserve">korupciju, na temelju: </w:t>
      </w:r>
    </w:p>
    <w:p w14:paraId="48C7E65C" w14:textId="77777777" w:rsidR="00D85F2A" w:rsidRPr="00D85F2A" w:rsidRDefault="00D85F2A" w:rsidP="00D85F2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Arial"/>
          <w:color w:val="000000"/>
          <w:lang w:eastAsia="hr-HR"/>
        </w:rPr>
      </w:pPr>
      <w:r w:rsidRPr="00D85F2A">
        <w:rPr>
          <w:rFonts w:ascii="Times New Roman" w:eastAsia="Calibri" w:hAnsi="Times New Roman" w:cs="Arial"/>
          <w:color w:val="000000"/>
          <w:lang w:eastAsia="hr-HR"/>
        </w:rPr>
        <w:t xml:space="preserve">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za trgovanje utjecajem) Kaznenog zakona i </w:t>
      </w:r>
    </w:p>
    <w:p w14:paraId="37DD3FDF" w14:textId="77777777" w:rsidR="00D85F2A" w:rsidRPr="00D85F2A" w:rsidRDefault="00D85F2A" w:rsidP="00D85F2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Arial"/>
          <w:color w:val="000000"/>
          <w:lang w:eastAsia="hr-HR"/>
        </w:rPr>
      </w:pPr>
      <w:r w:rsidRPr="00D85F2A">
        <w:rPr>
          <w:rFonts w:ascii="Times New Roman" w:eastAsia="Calibri" w:hAnsi="Times New Roman" w:cs="Arial"/>
          <w:color w:val="000000"/>
          <w:lang w:eastAsia="hr-HR"/>
        </w:rPr>
        <w:t xml:space="preserve">članka 294.a (primanje mita u gospodarskom poslovanju), članka 294.b (davanje mita u gospodarskom poslovanju), članka 337. (zlouporaba položaja i ovlasti), članka 338. (zlouporaba obavljanja dužnosti državne vlasti), članka 343. (protuzakonito posredovanje), članka 347. (primanje mita) i članka 348. (davanje mita) iz Kaznenog zakona (»Narodne novine«, br. 110/97., 27/98., 50/00., 129/00., 51/01., 111/03., 190/03., 105/04., 84/05., 71/06., 110/07., 152/08., 57/11., 77/11. i 143/12.); </w:t>
      </w:r>
    </w:p>
    <w:p w14:paraId="3DE82FCB" w14:textId="77777777" w:rsidR="00D85F2A" w:rsidRPr="00D85F2A" w:rsidRDefault="00D85F2A" w:rsidP="00D85F2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Arial"/>
          <w:b/>
          <w:bCs/>
          <w:color w:val="000000"/>
          <w:lang w:eastAsia="hr-HR"/>
        </w:rPr>
      </w:pPr>
      <w:r w:rsidRPr="00D85F2A">
        <w:rPr>
          <w:rFonts w:ascii="Times New Roman" w:eastAsia="Calibri" w:hAnsi="Times New Roman" w:cs="Arial"/>
          <w:b/>
          <w:bCs/>
          <w:color w:val="000000"/>
          <w:lang w:eastAsia="hr-HR"/>
        </w:rPr>
        <w:t xml:space="preserve">prijevaru, na temelju: </w:t>
      </w:r>
    </w:p>
    <w:p w14:paraId="0F7E5A29" w14:textId="77777777" w:rsidR="00D85F2A" w:rsidRPr="00D85F2A" w:rsidRDefault="00D85F2A" w:rsidP="00D85F2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Arial"/>
          <w:color w:val="000000"/>
          <w:lang w:eastAsia="hr-HR"/>
        </w:rPr>
      </w:pPr>
      <w:r w:rsidRPr="00D85F2A">
        <w:rPr>
          <w:rFonts w:ascii="Times New Roman" w:eastAsia="Calibri" w:hAnsi="Times New Roman" w:cs="Arial"/>
          <w:color w:val="000000"/>
          <w:lang w:eastAsia="hr-HR"/>
        </w:rPr>
        <w:t xml:space="preserve">članka 236. (prijevara), članka 247. (prijevara u gospodarskom poslovanju), članka 256. (utaja poreza ili carine) i članka 258. (subvencijska prijevara) Kaznenog zakona i </w:t>
      </w:r>
    </w:p>
    <w:p w14:paraId="7D55A172" w14:textId="77777777" w:rsidR="00D85F2A" w:rsidRPr="00D85F2A" w:rsidRDefault="00D85F2A" w:rsidP="00D85F2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Arial"/>
          <w:color w:val="000000"/>
          <w:lang w:eastAsia="hr-HR"/>
        </w:rPr>
      </w:pPr>
      <w:r w:rsidRPr="00D85F2A">
        <w:rPr>
          <w:rFonts w:ascii="Times New Roman" w:eastAsia="Calibri" w:hAnsi="Times New Roman" w:cs="Arial"/>
          <w:color w:val="000000"/>
          <w:lang w:eastAsia="hr-HR"/>
        </w:rPr>
        <w:t xml:space="preserve">članka 224. (prijevara), članka 293. (prijevara u gospodarskom poslovanju) i članka 286. (utaja poreza i drugih davanja) iz Kaznenog zakona (»Narodne novine«, br. 110/97., 27/98., 50/00., 129/00., 51/01., 111/03., 190/03., 105/04., 84/05., 71/06., 110/07., 152/08., 57/11., 77/11. i 143/12.) </w:t>
      </w:r>
    </w:p>
    <w:p w14:paraId="591F885A" w14:textId="77777777" w:rsidR="00D85F2A" w:rsidRPr="00D85F2A" w:rsidRDefault="00D85F2A" w:rsidP="00D85F2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Arial"/>
          <w:b/>
          <w:bCs/>
          <w:color w:val="000000"/>
          <w:lang w:eastAsia="hr-HR"/>
        </w:rPr>
      </w:pPr>
      <w:r w:rsidRPr="00D85F2A">
        <w:rPr>
          <w:rFonts w:ascii="Times New Roman" w:eastAsia="Calibri" w:hAnsi="Times New Roman" w:cs="Arial"/>
          <w:b/>
          <w:bCs/>
          <w:color w:val="000000"/>
          <w:lang w:eastAsia="hr-HR"/>
        </w:rPr>
        <w:t xml:space="preserve">terorizam ili kaznena djela povezana s terorističkim aktivnostima, na temelju: </w:t>
      </w:r>
    </w:p>
    <w:p w14:paraId="29BEBAF1" w14:textId="77777777" w:rsidR="00D85F2A" w:rsidRPr="00D85F2A" w:rsidRDefault="00D85F2A" w:rsidP="00D85F2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Arial"/>
          <w:color w:val="000000"/>
          <w:lang w:eastAsia="hr-HR"/>
        </w:rPr>
      </w:pPr>
      <w:r w:rsidRPr="00D85F2A">
        <w:rPr>
          <w:rFonts w:ascii="Times New Roman" w:eastAsia="Calibri" w:hAnsi="Times New Roman" w:cs="Arial"/>
          <w:color w:val="000000"/>
          <w:lang w:eastAsia="hr-HR"/>
        </w:rPr>
        <w:lastRenderedPageBreak/>
        <w:t xml:space="preserve">članka 97. (terorizam), članka 99. (javno poticanje na terorizam), članka 100. (novačenje za terorizam), članka 101. (obuka za terorizam) i članka 102. (terorističko udruženje) Kaznenog zakona </w:t>
      </w:r>
    </w:p>
    <w:p w14:paraId="151665A7" w14:textId="77777777" w:rsidR="00D85F2A" w:rsidRPr="00D85F2A" w:rsidRDefault="00D85F2A" w:rsidP="00D85F2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Arial"/>
          <w:color w:val="000000"/>
          <w:lang w:eastAsia="hr-HR"/>
        </w:rPr>
      </w:pPr>
      <w:r w:rsidRPr="00D85F2A">
        <w:rPr>
          <w:rFonts w:ascii="Times New Roman" w:eastAsia="Calibri" w:hAnsi="Times New Roman" w:cs="Arial"/>
          <w:color w:val="000000"/>
          <w:lang w:eastAsia="hr-HR"/>
        </w:rPr>
        <w:t xml:space="preserve">članka 169. (terorizam), članka 169.a (javno poticanje na terorizam) i članka 169.b (novačenje i obuka za terorizam) iz Kaznenog zakona (»Narodne novine«, br. 110/97., 27/98., 50/00., 129/00., 51/01., 111/03., 190/03., 105/04., 84/05., 71/06., 110/07., 152/08., 57/11., 77/11. i 143/12.) </w:t>
      </w:r>
    </w:p>
    <w:p w14:paraId="174670B1" w14:textId="77777777" w:rsidR="00D85F2A" w:rsidRPr="00D85F2A" w:rsidRDefault="00D85F2A" w:rsidP="00D85F2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Arial"/>
          <w:b/>
          <w:bCs/>
          <w:color w:val="000000"/>
          <w:lang w:eastAsia="hr-HR"/>
        </w:rPr>
      </w:pPr>
      <w:r w:rsidRPr="00D85F2A">
        <w:rPr>
          <w:rFonts w:ascii="Times New Roman" w:eastAsia="Calibri" w:hAnsi="Times New Roman" w:cs="Arial"/>
          <w:b/>
          <w:bCs/>
          <w:color w:val="000000"/>
          <w:lang w:eastAsia="hr-HR"/>
        </w:rPr>
        <w:t xml:space="preserve">pranje novca ili financiranje terorizma, na temelju: </w:t>
      </w:r>
    </w:p>
    <w:p w14:paraId="045DF28C" w14:textId="77777777" w:rsidR="00D85F2A" w:rsidRPr="00D85F2A" w:rsidRDefault="00D85F2A" w:rsidP="00D85F2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Arial"/>
          <w:color w:val="000000"/>
          <w:lang w:eastAsia="hr-HR"/>
        </w:rPr>
      </w:pPr>
      <w:r w:rsidRPr="00D85F2A">
        <w:rPr>
          <w:rFonts w:ascii="Times New Roman" w:eastAsia="Calibri" w:hAnsi="Times New Roman" w:cs="Arial"/>
          <w:color w:val="000000"/>
          <w:lang w:eastAsia="hr-HR"/>
        </w:rPr>
        <w:t xml:space="preserve">članka 98. (financiranje terorizma) i članka 265. (pranje novca) Kaznenog zakona i </w:t>
      </w:r>
    </w:p>
    <w:p w14:paraId="232E99D6" w14:textId="77777777" w:rsidR="00D85F2A" w:rsidRPr="00D85F2A" w:rsidRDefault="00D85F2A" w:rsidP="00D85F2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Arial"/>
          <w:color w:val="000000"/>
          <w:lang w:eastAsia="hr-HR"/>
        </w:rPr>
      </w:pPr>
      <w:r w:rsidRPr="00D85F2A">
        <w:rPr>
          <w:rFonts w:ascii="Times New Roman" w:eastAsia="Calibri" w:hAnsi="Times New Roman" w:cs="Arial"/>
          <w:color w:val="000000"/>
          <w:lang w:eastAsia="hr-HR"/>
        </w:rPr>
        <w:t xml:space="preserve">članka 279. (pranje novca) iz Kaznenog zakona (»Narodne novine«, br. 110/97., 27/98., 50/00., 129/00., 51/01., 111/03., 190/03., 105/04., 84/05., 71/06., 110/07., 152/08., 57/11., 77/11. i 143/12.) </w:t>
      </w:r>
    </w:p>
    <w:p w14:paraId="4DD06A54" w14:textId="77777777" w:rsidR="00D85F2A" w:rsidRPr="00D85F2A" w:rsidRDefault="00D85F2A" w:rsidP="00D85F2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Arial"/>
          <w:b/>
          <w:bCs/>
          <w:color w:val="000000"/>
          <w:lang w:eastAsia="hr-HR"/>
        </w:rPr>
      </w:pPr>
      <w:r w:rsidRPr="00D85F2A">
        <w:rPr>
          <w:rFonts w:ascii="Times New Roman" w:eastAsia="Calibri" w:hAnsi="Times New Roman" w:cs="Arial"/>
          <w:b/>
          <w:bCs/>
          <w:color w:val="000000"/>
          <w:lang w:eastAsia="hr-HR"/>
        </w:rPr>
        <w:t xml:space="preserve">dječji rad ili druge oblike trgovanja ljudima, na temelju: </w:t>
      </w:r>
    </w:p>
    <w:p w14:paraId="4F8BEC36" w14:textId="77777777" w:rsidR="00D85F2A" w:rsidRPr="00D85F2A" w:rsidRDefault="00D85F2A" w:rsidP="00D85F2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Arial"/>
          <w:color w:val="000000"/>
          <w:lang w:eastAsia="hr-HR"/>
        </w:rPr>
      </w:pPr>
      <w:r w:rsidRPr="00D85F2A">
        <w:rPr>
          <w:rFonts w:ascii="Times New Roman" w:eastAsia="Calibri" w:hAnsi="Times New Roman" w:cs="Arial"/>
          <w:color w:val="000000"/>
          <w:lang w:eastAsia="hr-HR"/>
        </w:rPr>
        <w:t xml:space="preserve">članka 106. (trgovanje ljudima) Kaznenog zakona </w:t>
      </w:r>
    </w:p>
    <w:p w14:paraId="45F1A956" w14:textId="77777777" w:rsidR="00D85F2A" w:rsidRPr="00D85F2A" w:rsidRDefault="00D85F2A" w:rsidP="00D85F2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Arial"/>
          <w:color w:val="000000"/>
          <w:lang w:eastAsia="hr-HR"/>
        </w:rPr>
      </w:pPr>
      <w:r w:rsidRPr="00D85F2A">
        <w:rPr>
          <w:rFonts w:ascii="Times New Roman" w:eastAsia="Calibri" w:hAnsi="Times New Roman" w:cs="Arial"/>
          <w:color w:val="000000"/>
          <w:lang w:eastAsia="hr-HR"/>
        </w:rPr>
        <w:t xml:space="preserve">članka 175. (trgovanje ljudima i ropstvo) iz Kaznenog zakona (»Narodne novine«, br. 110/97., 27/98., 50/00., 129/00., 51/01., 111/03., 190/03., 105/04., 84/05., 71/06., 110/07., 152/08., 57/11., 77/11. i 143/12.) </w:t>
      </w:r>
    </w:p>
    <w:p w14:paraId="62FA1A49" w14:textId="77777777" w:rsidR="00D85F2A" w:rsidRPr="00D85F2A" w:rsidRDefault="00D85F2A" w:rsidP="00D85F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Arial"/>
          <w:color w:val="000000"/>
          <w:lang w:eastAsia="hr-HR"/>
        </w:rPr>
      </w:pPr>
    </w:p>
    <w:p w14:paraId="2FCF5EC0" w14:textId="77777777" w:rsidR="00D85F2A" w:rsidRPr="00D85F2A" w:rsidRDefault="00D85F2A" w:rsidP="00D85F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Arial"/>
          <w:color w:val="000000"/>
          <w:lang w:eastAsia="hr-HR"/>
        </w:rPr>
      </w:pPr>
      <w:r w:rsidRPr="00D85F2A">
        <w:rPr>
          <w:rFonts w:ascii="Times New Roman" w:eastAsia="Calibri" w:hAnsi="Times New Roman" w:cs="Arial"/>
          <w:color w:val="000000"/>
          <w:lang w:eastAsia="hr-HR"/>
        </w:rPr>
        <w:t xml:space="preserve">kao ni za odgovarajuća kaznena djela koja, prema nacionalnim propisima države poslovnog </w:t>
      </w:r>
      <w:proofErr w:type="spellStart"/>
      <w:r w:rsidRPr="00D85F2A">
        <w:rPr>
          <w:rFonts w:ascii="Times New Roman" w:eastAsia="Calibri" w:hAnsi="Times New Roman" w:cs="Arial"/>
          <w:color w:val="000000"/>
          <w:lang w:eastAsia="hr-HR"/>
        </w:rPr>
        <w:t>nastana</w:t>
      </w:r>
      <w:proofErr w:type="spellEnd"/>
      <w:r w:rsidRPr="00D85F2A">
        <w:rPr>
          <w:rFonts w:ascii="Times New Roman" w:eastAsia="Calibri" w:hAnsi="Times New Roman" w:cs="Arial"/>
          <w:color w:val="000000"/>
          <w:lang w:eastAsia="hr-HR"/>
        </w:rPr>
        <w:t xml:space="preserve"> gospodarskog subjekta, odnosno države čiji sam državljanin, obuhvaćaju razloge za isključenje iz članka 57. stavka 1. točaka od (a) do (f) Direktive 2014/24/EU.</w:t>
      </w:r>
    </w:p>
    <w:p w14:paraId="4172CBBC" w14:textId="77777777" w:rsidR="00D85F2A" w:rsidRPr="00D85F2A" w:rsidRDefault="00D85F2A" w:rsidP="00D85F2A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Calibri" w:hAnsi="Times New Roman" w:cs="Arial"/>
          <w:color w:val="000000"/>
          <w:lang w:eastAsia="hr-HR"/>
        </w:rPr>
      </w:pPr>
    </w:p>
    <w:p w14:paraId="6BFEB8EC" w14:textId="77777777" w:rsidR="00D85F2A" w:rsidRPr="00D85F2A" w:rsidRDefault="00D85F2A" w:rsidP="00D85F2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</w:p>
    <w:p w14:paraId="26091678" w14:textId="77777777" w:rsidR="00D85F2A" w:rsidRPr="00D85F2A" w:rsidRDefault="00D85F2A" w:rsidP="00D85F2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  <w:r w:rsidRPr="00D85F2A">
        <w:rPr>
          <w:rFonts w:ascii="Times New Roman" w:eastAsia="Times New Roman" w:hAnsi="Times New Roman" w:cs="Times New Roman"/>
          <w:sz w:val="21"/>
          <w:szCs w:val="21"/>
          <w:lang w:eastAsia="hr-HR"/>
        </w:rPr>
        <w:t xml:space="preserve">                                                     </w:t>
      </w:r>
      <w:r w:rsidRPr="00D85F2A">
        <w:rPr>
          <w:rFonts w:ascii="Times New Roman" w:eastAsia="Times New Roman" w:hAnsi="Times New Roman" w:cs="Times New Roman"/>
          <w:sz w:val="21"/>
          <w:szCs w:val="21"/>
          <w:lang w:eastAsia="hr-HR"/>
        </w:rPr>
        <w:tab/>
        <w:t xml:space="preserve">                                  </w:t>
      </w:r>
      <w:r w:rsidRPr="00D85F2A">
        <w:rPr>
          <w:rFonts w:ascii="Times New Roman" w:eastAsia="Times New Roman" w:hAnsi="Times New Roman" w:cs="Times New Roman"/>
          <w:sz w:val="21"/>
          <w:szCs w:val="21"/>
          <w:lang w:eastAsia="hr-HR"/>
        </w:rPr>
        <w:tab/>
        <w:t xml:space="preserve"> ______________________________</w:t>
      </w:r>
    </w:p>
    <w:p w14:paraId="45AFC040" w14:textId="77777777" w:rsidR="00D85F2A" w:rsidRPr="00D85F2A" w:rsidRDefault="00D85F2A" w:rsidP="00D85F2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  <w:r w:rsidRPr="00D85F2A">
        <w:rPr>
          <w:rFonts w:ascii="Times New Roman" w:eastAsia="Times New Roman" w:hAnsi="Times New Roman" w:cs="Times New Roman"/>
          <w:sz w:val="21"/>
          <w:szCs w:val="21"/>
          <w:lang w:eastAsia="hr-HR"/>
        </w:rPr>
        <w:t xml:space="preserve">                                                                    </w:t>
      </w:r>
      <w:r w:rsidRPr="00D85F2A">
        <w:rPr>
          <w:rFonts w:ascii="Times New Roman" w:eastAsia="Times New Roman" w:hAnsi="Times New Roman" w:cs="Times New Roman"/>
          <w:sz w:val="21"/>
          <w:szCs w:val="21"/>
          <w:lang w:eastAsia="hr-HR"/>
        </w:rPr>
        <w:tab/>
        <w:t xml:space="preserve">                     </w:t>
      </w:r>
      <w:r w:rsidRPr="00D85F2A">
        <w:rPr>
          <w:rFonts w:ascii="Times New Roman" w:eastAsia="Times New Roman" w:hAnsi="Times New Roman" w:cs="Times New Roman"/>
          <w:sz w:val="21"/>
          <w:szCs w:val="21"/>
          <w:lang w:eastAsia="hr-HR"/>
        </w:rPr>
        <w:tab/>
        <w:t xml:space="preserve">     (ime i prezime ovlaštene osobe)</w:t>
      </w:r>
    </w:p>
    <w:p w14:paraId="026F3C1C" w14:textId="77777777" w:rsidR="00D85F2A" w:rsidRPr="00D85F2A" w:rsidRDefault="00D85F2A" w:rsidP="00D85F2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</w:p>
    <w:p w14:paraId="00619E05" w14:textId="77777777" w:rsidR="00D85F2A" w:rsidRPr="00D85F2A" w:rsidRDefault="00D85F2A" w:rsidP="00D85F2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</w:p>
    <w:p w14:paraId="3BF7E0DD" w14:textId="77777777" w:rsidR="00D85F2A" w:rsidRPr="00D85F2A" w:rsidRDefault="00D85F2A" w:rsidP="00D85F2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</w:p>
    <w:p w14:paraId="2F7A4DDB" w14:textId="77777777" w:rsidR="00D85F2A" w:rsidRPr="00D85F2A" w:rsidRDefault="00D85F2A" w:rsidP="00D85F2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</w:p>
    <w:p w14:paraId="02099065" w14:textId="77777777" w:rsidR="00D85F2A" w:rsidRPr="00D85F2A" w:rsidRDefault="00D85F2A" w:rsidP="00D85F2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  <w:r w:rsidRPr="00D85F2A">
        <w:rPr>
          <w:rFonts w:ascii="Times New Roman" w:eastAsia="Times New Roman" w:hAnsi="Times New Roman" w:cs="Times New Roman"/>
          <w:sz w:val="21"/>
          <w:szCs w:val="21"/>
          <w:lang w:eastAsia="hr-HR"/>
        </w:rPr>
        <w:t>_________________________</w:t>
      </w:r>
      <w:r w:rsidRPr="00D85F2A">
        <w:rPr>
          <w:rFonts w:ascii="Times New Roman" w:eastAsia="Times New Roman" w:hAnsi="Times New Roman" w:cs="Times New Roman"/>
          <w:sz w:val="21"/>
          <w:szCs w:val="21"/>
          <w:lang w:eastAsia="hr-HR"/>
        </w:rPr>
        <w:tab/>
        <w:t xml:space="preserve">  </w:t>
      </w:r>
      <w:r w:rsidRPr="00D85F2A">
        <w:rPr>
          <w:rFonts w:ascii="Times New Roman" w:eastAsia="Times New Roman" w:hAnsi="Times New Roman" w:cs="Times New Roman"/>
          <w:sz w:val="21"/>
          <w:szCs w:val="21"/>
          <w:lang w:eastAsia="hr-HR"/>
        </w:rPr>
        <w:tab/>
        <w:t xml:space="preserve">     MP</w:t>
      </w:r>
      <w:r w:rsidRPr="00D85F2A">
        <w:rPr>
          <w:rFonts w:ascii="Times New Roman" w:eastAsia="Times New Roman" w:hAnsi="Times New Roman" w:cs="Times New Roman"/>
          <w:sz w:val="21"/>
          <w:szCs w:val="21"/>
          <w:vertAlign w:val="superscript"/>
          <w:lang w:eastAsia="hr-HR"/>
        </w:rPr>
        <w:footnoteReference w:id="1"/>
      </w:r>
      <w:r w:rsidRPr="00D85F2A">
        <w:rPr>
          <w:rFonts w:ascii="Times New Roman" w:eastAsia="Times New Roman" w:hAnsi="Times New Roman" w:cs="Times New Roman"/>
          <w:sz w:val="21"/>
          <w:szCs w:val="21"/>
          <w:lang w:eastAsia="hr-HR"/>
        </w:rPr>
        <w:tab/>
        <w:t xml:space="preserve">  </w:t>
      </w:r>
      <w:r w:rsidRPr="00D85F2A">
        <w:rPr>
          <w:rFonts w:ascii="Times New Roman" w:eastAsia="Times New Roman" w:hAnsi="Times New Roman" w:cs="Times New Roman"/>
          <w:sz w:val="21"/>
          <w:szCs w:val="21"/>
          <w:lang w:eastAsia="hr-HR"/>
        </w:rPr>
        <w:tab/>
      </w:r>
      <w:r w:rsidRPr="00D85F2A">
        <w:rPr>
          <w:rFonts w:ascii="Times New Roman" w:eastAsia="Times New Roman" w:hAnsi="Times New Roman" w:cs="Times New Roman"/>
          <w:sz w:val="21"/>
          <w:szCs w:val="21"/>
          <w:lang w:eastAsia="hr-HR"/>
        </w:rPr>
        <w:tab/>
        <w:t xml:space="preserve"> _____________________________</w:t>
      </w:r>
    </w:p>
    <w:p w14:paraId="43F53142" w14:textId="77777777" w:rsidR="00D85F2A" w:rsidRPr="00D85F2A" w:rsidRDefault="00D85F2A" w:rsidP="00D85F2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  <w:r w:rsidRPr="00D85F2A">
        <w:rPr>
          <w:rFonts w:ascii="Times New Roman" w:eastAsia="Times New Roman" w:hAnsi="Times New Roman" w:cs="Times New Roman"/>
          <w:sz w:val="21"/>
          <w:szCs w:val="21"/>
          <w:lang w:eastAsia="hr-HR"/>
        </w:rPr>
        <w:t xml:space="preserve">           (mjesto i datum)</w:t>
      </w:r>
      <w:r w:rsidRPr="00D85F2A">
        <w:rPr>
          <w:rFonts w:ascii="Times New Roman" w:eastAsia="Times New Roman" w:hAnsi="Times New Roman" w:cs="Times New Roman"/>
          <w:sz w:val="21"/>
          <w:szCs w:val="21"/>
          <w:lang w:eastAsia="hr-HR"/>
        </w:rPr>
        <w:tab/>
      </w:r>
      <w:r w:rsidRPr="00D85F2A">
        <w:rPr>
          <w:rFonts w:ascii="Times New Roman" w:eastAsia="Times New Roman" w:hAnsi="Times New Roman" w:cs="Times New Roman"/>
          <w:sz w:val="21"/>
          <w:szCs w:val="21"/>
          <w:lang w:eastAsia="hr-HR"/>
        </w:rPr>
        <w:tab/>
      </w:r>
      <w:r w:rsidRPr="00D85F2A">
        <w:rPr>
          <w:rFonts w:ascii="Times New Roman" w:eastAsia="Times New Roman" w:hAnsi="Times New Roman" w:cs="Times New Roman"/>
          <w:sz w:val="21"/>
          <w:szCs w:val="21"/>
          <w:lang w:eastAsia="hr-HR"/>
        </w:rPr>
        <w:tab/>
      </w:r>
      <w:r w:rsidRPr="00D85F2A">
        <w:rPr>
          <w:rFonts w:ascii="Times New Roman" w:eastAsia="Times New Roman" w:hAnsi="Times New Roman" w:cs="Times New Roman"/>
          <w:sz w:val="21"/>
          <w:szCs w:val="21"/>
          <w:lang w:eastAsia="hr-HR"/>
        </w:rPr>
        <w:tab/>
      </w:r>
      <w:r w:rsidRPr="00D85F2A">
        <w:rPr>
          <w:rFonts w:ascii="Times New Roman" w:eastAsia="Times New Roman" w:hAnsi="Times New Roman" w:cs="Times New Roman"/>
          <w:sz w:val="21"/>
          <w:szCs w:val="21"/>
          <w:lang w:eastAsia="hr-HR"/>
        </w:rPr>
        <w:tab/>
        <w:t xml:space="preserve">    </w:t>
      </w:r>
      <w:r w:rsidRPr="00D85F2A">
        <w:rPr>
          <w:rFonts w:ascii="Times New Roman" w:eastAsia="Times New Roman" w:hAnsi="Times New Roman" w:cs="Times New Roman"/>
          <w:sz w:val="21"/>
          <w:szCs w:val="21"/>
          <w:lang w:eastAsia="hr-HR"/>
        </w:rPr>
        <w:tab/>
      </w:r>
      <w:r w:rsidRPr="00D85F2A">
        <w:rPr>
          <w:rFonts w:ascii="Times New Roman" w:eastAsia="Times New Roman" w:hAnsi="Times New Roman" w:cs="Times New Roman"/>
          <w:sz w:val="21"/>
          <w:szCs w:val="21"/>
          <w:lang w:eastAsia="hr-HR"/>
        </w:rPr>
        <w:tab/>
        <w:t>(potpis ovlaštene osobe)</w:t>
      </w:r>
    </w:p>
    <w:p w14:paraId="306F7E28" w14:textId="77777777" w:rsidR="00D85F2A" w:rsidRPr="00D85F2A" w:rsidRDefault="00D85F2A" w:rsidP="00D85F2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</w:p>
    <w:p w14:paraId="40479275" w14:textId="77777777" w:rsidR="00D85F2A" w:rsidRPr="00D85F2A" w:rsidRDefault="00D85F2A" w:rsidP="00D85F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Arial"/>
          <w:b/>
          <w:bCs/>
          <w:color w:val="000000"/>
          <w:lang w:eastAsia="hr-HR"/>
        </w:rPr>
      </w:pPr>
    </w:p>
    <w:p w14:paraId="14CA68C0" w14:textId="77777777" w:rsidR="00D85F2A" w:rsidRPr="00D85F2A" w:rsidRDefault="00D85F2A" w:rsidP="00D85F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Arial"/>
          <w:b/>
          <w:bCs/>
          <w:color w:val="000000"/>
          <w:lang w:eastAsia="hr-HR"/>
        </w:rPr>
      </w:pPr>
    </w:p>
    <w:p w14:paraId="342143D9" w14:textId="77777777" w:rsidR="00D85F2A" w:rsidRPr="00D85F2A" w:rsidRDefault="00D85F2A" w:rsidP="00D85F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Arial"/>
          <w:b/>
          <w:bCs/>
          <w:color w:val="000000"/>
          <w:lang w:eastAsia="hr-HR"/>
        </w:rPr>
      </w:pPr>
    </w:p>
    <w:p w14:paraId="30FF0F96" w14:textId="77777777" w:rsidR="00D85F2A" w:rsidRPr="00D85F2A" w:rsidRDefault="00D85F2A" w:rsidP="00D85F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Arial"/>
          <w:b/>
          <w:bCs/>
          <w:color w:val="000000"/>
          <w:lang w:eastAsia="hr-HR"/>
        </w:rPr>
      </w:pPr>
    </w:p>
    <w:p w14:paraId="4405C8D4" w14:textId="77777777" w:rsidR="00D85F2A" w:rsidRPr="00D85F2A" w:rsidRDefault="00D85F2A" w:rsidP="00D85F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Arial"/>
          <w:b/>
          <w:bCs/>
          <w:color w:val="000000"/>
          <w:lang w:eastAsia="hr-HR"/>
        </w:rPr>
      </w:pPr>
    </w:p>
    <w:p w14:paraId="2CF656F7" w14:textId="77777777" w:rsidR="00D85F2A" w:rsidRPr="00D85F2A" w:rsidRDefault="00D85F2A" w:rsidP="00D85F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Arial"/>
          <w:b/>
          <w:bCs/>
          <w:color w:val="000000"/>
          <w:lang w:eastAsia="hr-HR"/>
        </w:rPr>
      </w:pPr>
    </w:p>
    <w:p w14:paraId="0173156E" w14:textId="77777777" w:rsidR="00D85F2A" w:rsidRPr="00D85F2A" w:rsidRDefault="00D85F2A" w:rsidP="00D85F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Arial"/>
          <w:b/>
          <w:bCs/>
          <w:color w:val="000000"/>
          <w:lang w:eastAsia="hr-HR"/>
        </w:rPr>
      </w:pPr>
    </w:p>
    <w:p w14:paraId="3709CC51" w14:textId="77777777" w:rsidR="00D85F2A" w:rsidRPr="00D85F2A" w:rsidRDefault="00D85F2A" w:rsidP="00D85F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18"/>
          <w:szCs w:val="18"/>
          <w:lang w:eastAsia="hr-HR"/>
        </w:rPr>
      </w:pPr>
      <w:r w:rsidRPr="00D85F2A">
        <w:rPr>
          <w:rFonts w:ascii="Times New Roman" w:eastAsia="Calibri" w:hAnsi="Times New Roman" w:cs="Times New Roman"/>
          <w:b/>
          <w:bCs/>
          <w:color w:val="000000"/>
          <w:sz w:val="18"/>
          <w:szCs w:val="18"/>
          <w:lang w:eastAsia="hr-HR"/>
        </w:rPr>
        <w:t xml:space="preserve">UPUTA: </w:t>
      </w:r>
    </w:p>
    <w:p w14:paraId="0DF0117A" w14:textId="77777777" w:rsidR="00D85F2A" w:rsidRPr="00D85F2A" w:rsidRDefault="00D85F2A" w:rsidP="00D85F2A">
      <w:pPr>
        <w:spacing w:after="0" w:line="276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85F2A">
        <w:rPr>
          <w:rFonts w:ascii="Times New Roman" w:eastAsia="Calibri" w:hAnsi="Times New Roman" w:cs="Times New Roman"/>
          <w:color w:val="000000"/>
          <w:sz w:val="18"/>
          <w:szCs w:val="18"/>
          <w:lang w:eastAsia="hr-HR"/>
        </w:rPr>
        <w:t xml:space="preserve">Izjavu može dati osoba po zakonu ovlaštena za zastupanje gospodarskog subjekta za gospodarski subjekt i za sve osobe koje su članovi upravnog, upravljačkog ili nadzornog tijela ili osoba koja ima ovlasti za zastupanje, donošenje odluka ili nadzora gospodarskog subjekta. U navedenom slučaju osoba ovlaštena za zastupanje gospodarskog subjekta može na jednoj izjavi dati izjavu i za sve osobe koje su članovi upravnog, upravljačkog ili nadzornog tijela ili osoba koja ima ovlasti za zastupanje, donošenje odluka ili nadzora gospodarskog subjekta. Ovaj obrazac potpisuje osoba ovlaštena za samostalno i pojedinačno zastupanje gospodarskog subjekta. Ukoliko su dvije ili više osoba ovlaštene zastupati gospodarski subjekt pojedinačno i samostalno dovoljno je da izjavu za gospodarski subjekt potpiše jedna od osoba ovlaštenih zastupati pojedinačno i samo stalno. Izjavu o nekažnjavanju nije potrebno ovjeriti potpisom kod nadležne sudske ili upravne vlasti, javnog bilježnika ili strukovnog ili trgovinskog tijela u državi poslovnog </w:t>
      </w:r>
      <w:proofErr w:type="spellStart"/>
      <w:r w:rsidRPr="00D85F2A">
        <w:rPr>
          <w:rFonts w:ascii="Times New Roman" w:eastAsia="Calibri" w:hAnsi="Times New Roman" w:cs="Times New Roman"/>
          <w:color w:val="000000"/>
          <w:sz w:val="18"/>
          <w:szCs w:val="18"/>
          <w:lang w:eastAsia="hr-HR"/>
        </w:rPr>
        <w:t>nastana</w:t>
      </w:r>
      <w:proofErr w:type="spellEnd"/>
      <w:r w:rsidRPr="00D85F2A">
        <w:rPr>
          <w:rFonts w:ascii="Times New Roman" w:eastAsia="Calibri" w:hAnsi="Times New Roman" w:cs="Times New Roman"/>
          <w:color w:val="000000"/>
          <w:sz w:val="18"/>
          <w:szCs w:val="18"/>
          <w:lang w:eastAsia="hr-HR"/>
        </w:rPr>
        <w:t xml:space="preserve"> gospodarskog subjekta, odnosno državi čiji je osoba državljanin.</w:t>
      </w:r>
    </w:p>
    <w:p w14:paraId="4DDB304A" w14:textId="77777777" w:rsidR="00D85F2A" w:rsidRPr="00D85F2A" w:rsidRDefault="00D85F2A" w:rsidP="00D85F2A">
      <w:pPr>
        <w:spacing w:after="0" w:line="276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6CD85ED9" w14:textId="77777777" w:rsidR="00D85F2A" w:rsidRPr="00D85F2A" w:rsidRDefault="00D85F2A" w:rsidP="00D85F2A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85F2A">
        <w:rPr>
          <w:rFonts w:ascii="Times New Roman" w:eastAsia="Calibri" w:hAnsi="Times New Roman" w:cs="Times New Roman"/>
          <w:sz w:val="18"/>
          <w:szCs w:val="18"/>
        </w:rPr>
        <w:t>(Javni naručitelj će prihvatiti i drugi oblik izjave za dokazivanje odsustva okolnosti za isključenje uz uvjet da sadrži sve navedene podatke)</w:t>
      </w:r>
    </w:p>
    <w:sectPr w:rsidR="00D85F2A" w:rsidRPr="00D85F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0E2C1" w14:textId="77777777" w:rsidR="00D85F2A" w:rsidRDefault="00D85F2A" w:rsidP="00D85F2A">
      <w:pPr>
        <w:spacing w:after="0" w:line="240" w:lineRule="auto"/>
      </w:pPr>
      <w:r>
        <w:separator/>
      </w:r>
    </w:p>
  </w:endnote>
  <w:endnote w:type="continuationSeparator" w:id="0">
    <w:p w14:paraId="03A60652" w14:textId="77777777" w:rsidR="00D85F2A" w:rsidRDefault="00D85F2A" w:rsidP="00D85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15202" w14:textId="77777777" w:rsidR="00D85F2A" w:rsidRDefault="00D85F2A" w:rsidP="00D85F2A">
      <w:pPr>
        <w:spacing w:after="0" w:line="240" w:lineRule="auto"/>
      </w:pPr>
      <w:r>
        <w:separator/>
      </w:r>
    </w:p>
  </w:footnote>
  <w:footnote w:type="continuationSeparator" w:id="0">
    <w:p w14:paraId="652A3DAD" w14:textId="77777777" w:rsidR="00D85F2A" w:rsidRDefault="00D85F2A" w:rsidP="00D85F2A">
      <w:pPr>
        <w:spacing w:after="0" w:line="240" w:lineRule="auto"/>
      </w:pPr>
      <w:r>
        <w:continuationSeparator/>
      </w:r>
    </w:p>
  </w:footnote>
  <w:footnote w:id="1">
    <w:p w14:paraId="20171667" w14:textId="77777777" w:rsidR="00D85F2A" w:rsidRPr="00BD2AC1" w:rsidRDefault="00D85F2A" w:rsidP="00D85F2A">
      <w:pPr>
        <w:pStyle w:val="Tekstfusnote"/>
        <w:rPr>
          <w:rFonts w:ascii="Times New Roman" w:hAnsi="Times New Roman"/>
        </w:rPr>
      </w:pPr>
      <w:r w:rsidRPr="00BD2AC1">
        <w:rPr>
          <w:rStyle w:val="Referencafusnote"/>
          <w:rFonts w:ascii="Times New Roman" w:hAnsi="Times New Roman"/>
        </w:rPr>
        <w:footnoteRef/>
      </w:r>
      <w:r w:rsidRPr="00BD2AC1">
        <w:rPr>
          <w:rFonts w:ascii="Times New Roman" w:hAnsi="Times New Roman"/>
        </w:rPr>
        <w:t xml:space="preserve"> Ako je žig obveza u zemlji ponuditelja.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A6435"/>
    <w:multiLevelType w:val="hybridMultilevel"/>
    <w:tmpl w:val="2BB05F04"/>
    <w:lvl w:ilvl="0" w:tplc="3EC80E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F74EB"/>
    <w:multiLevelType w:val="hybridMultilevel"/>
    <w:tmpl w:val="62EEC672"/>
    <w:lvl w:ilvl="0" w:tplc="3EC80E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62A84"/>
    <w:multiLevelType w:val="hybridMultilevel"/>
    <w:tmpl w:val="81B803B0"/>
    <w:lvl w:ilvl="0" w:tplc="3EC80E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A05823"/>
    <w:multiLevelType w:val="hybridMultilevel"/>
    <w:tmpl w:val="12443A26"/>
    <w:lvl w:ilvl="0" w:tplc="3EC80E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B1353B"/>
    <w:multiLevelType w:val="hybridMultilevel"/>
    <w:tmpl w:val="CBC6F230"/>
    <w:lvl w:ilvl="0" w:tplc="3EC80E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9F28E0"/>
    <w:multiLevelType w:val="hybridMultilevel"/>
    <w:tmpl w:val="AF0CF88A"/>
    <w:lvl w:ilvl="0" w:tplc="3EC80E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903462"/>
    <w:multiLevelType w:val="hybridMultilevel"/>
    <w:tmpl w:val="0C1AAEFE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F2A"/>
    <w:rsid w:val="002E4E1E"/>
    <w:rsid w:val="00D85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9405E"/>
  <w15:chartTrackingRefBased/>
  <w15:docId w15:val="{014C2376-9762-4D8E-BE3A-1104BF046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uiPriority w:val="99"/>
    <w:semiHidden/>
    <w:rsid w:val="00D85F2A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D85F2A"/>
    <w:rPr>
      <w:rFonts w:ascii="Calibri" w:eastAsia="Calibri" w:hAnsi="Calibri" w:cs="Times New Roman"/>
      <w:sz w:val="20"/>
      <w:szCs w:val="20"/>
    </w:rPr>
  </w:style>
  <w:style w:type="character" w:styleId="Referencafusnote">
    <w:name w:val="footnote reference"/>
    <w:uiPriority w:val="99"/>
    <w:semiHidden/>
    <w:rsid w:val="00D85F2A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948</Words>
  <Characters>5410</Characters>
  <Application>Microsoft Office Word</Application>
  <DocSecurity>0</DocSecurity>
  <Lines>45</Lines>
  <Paragraphs>12</Paragraphs>
  <ScaleCrop>false</ScaleCrop>
  <Company/>
  <LinksUpToDate>false</LinksUpToDate>
  <CharactersWithSpaces>6346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Brčić</dc:creator>
  <cp:keywords/>
  <dc:description/>
  <cp:lastModifiedBy>Tanja Brčić</cp:lastModifiedBy>
  <cp:revision>1</cp:revision>
  <dcterms:created xsi:type="dcterms:W3CDTF">2022-10-20T05:47:00Z</dcterms:created>
  <dcterms:modified xsi:type="dcterms:W3CDTF">2022-10-20T05:47:00Z</dcterms:modified>
</cp:coreProperties>
</file>